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**Modified Scheduled on 4/30 and 5/1 due to Testing*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*  *</w:t>
      </w:r>
      <w:proofErr w:type="gramEnd"/>
      <w:r>
        <w:rPr>
          <w:rFonts w:ascii="Arial" w:eastAsia="Arial" w:hAnsi="Arial" w:cs="Arial"/>
          <w:b/>
          <w:sz w:val="18"/>
          <w:szCs w:val="18"/>
        </w:rPr>
        <w:t>*35 min each**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Week 7 (4/30-5/4)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Monday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-Review Unit 4 – Constitution/Federalism pg. 110 (35)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-Discuss review book pg. 110-126.  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-Partner:  Complete Questions1-7 pg. 129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as a class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select MC from Unit 4:  3, 17, 22, 26, 33, 34, 37, 39, 45, 50, 53, 59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Tuesday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-Finish Unit 4 MC (5)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-Partner:  Complete Questions 4-5 pg. 160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as a class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-Review </w:t>
      </w:r>
      <w:proofErr w:type="gramStart"/>
      <w:r>
        <w:rPr>
          <w:rFonts w:ascii="Arial" w:eastAsia="Arial" w:hAnsi="Arial" w:cs="Arial"/>
          <w:sz w:val="18"/>
          <w:szCs w:val="18"/>
        </w:rPr>
        <w:t>Unit  3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– Interest Groups and Media pg. 153 (30)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key material from Interest Group Notes:  Definition, difference between Parties and Interest Groups, Inside vs. Outside lobbying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review book pg. 155-156.  Limits on Lobbying, PACs, and 527s.  Discuss Soft Money pg. 61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review book pg. 137-139.  Media and Public Agenda (gatekeeper), link electorate to institutions of government, watchdog journalism vs. horserace journalism, bias, covering President, Bully pulpit.  **if time allows**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select MC from Unit 3:  1, 5, 15, 16, 22, 26, 32, 51, 52, 56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Wednesday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-Review Unit 2 – Political Parties pg. 146 (40)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-Partner:  Complete Questions 1-</w:t>
      </w:r>
      <w:proofErr w:type="gramStart"/>
      <w:r>
        <w:rPr>
          <w:rFonts w:ascii="Arial" w:eastAsia="Arial" w:hAnsi="Arial" w:cs="Arial"/>
          <w:sz w:val="18"/>
          <w:szCs w:val="18"/>
        </w:rPr>
        <w:t>3  and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6-7 pg. 160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as a class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-Discuss key material from Political Parties Notes:  Four Broad Periods of History (See text pg. 203), evolution of parties, </w:t>
      </w:r>
      <w:proofErr w:type="gramStart"/>
      <w:r>
        <w:rPr>
          <w:rFonts w:ascii="Arial" w:eastAsia="Arial" w:hAnsi="Arial" w:cs="Arial"/>
          <w:sz w:val="18"/>
          <w:szCs w:val="18"/>
        </w:rPr>
        <w:t>three  major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realignments, 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review book pg. 146-152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select MC from Unit 2:  31, 39, 42, 50, 53, 55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F6C0B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Thursday 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-Review Unit 1 – American Political Culture pg. 132 (50)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-Partner:  Complete Questions 1-7 pg. 142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as a class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review book pg. 132-136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key material from U.S. Census Discussion Questions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select MC from Unit 1:  1, 4, 5, 8, 25, 36, 53, 59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Friday  </w:t>
      </w:r>
    </w:p>
    <w:p w:rsidR="004331E0" w:rsidRDefault="00DF6C0B" w:rsidP="004331E0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</w:t>
      </w:r>
      <w:bookmarkStart w:id="0" w:name="_GoBack"/>
      <w:bookmarkEnd w:id="0"/>
      <w:r w:rsidR="004331E0">
        <w:rPr>
          <w:rFonts w:ascii="Arial" w:eastAsia="Arial" w:hAnsi="Arial" w:cs="Arial"/>
          <w:b/>
          <w:sz w:val="18"/>
          <w:szCs w:val="18"/>
        </w:rPr>
        <w:t xml:space="preserve">SENIOR PICNIC. </w:t>
      </w:r>
    </w:p>
    <w:p w:rsidR="004331E0" w:rsidRDefault="004331E0" w:rsidP="004331E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34FE0" w:rsidRDefault="00D34FE0"/>
    <w:sectPr w:rsidR="00D34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E0"/>
    <w:rsid w:val="004331E0"/>
    <w:rsid w:val="00D34FE0"/>
    <w:rsid w:val="00D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ED85"/>
  <w15:chartTrackingRefBased/>
  <w15:docId w15:val="{19F4A209-4FC7-43E7-A533-94021465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31E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0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2018-04-17T12:50:00Z</cp:lastPrinted>
  <dcterms:created xsi:type="dcterms:W3CDTF">2018-04-17T12:49:00Z</dcterms:created>
  <dcterms:modified xsi:type="dcterms:W3CDTF">2018-04-17T12:50:00Z</dcterms:modified>
</cp:coreProperties>
</file>